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8030" w14:textId="77777777" w:rsidR="00B8028A" w:rsidRPr="002B0BB0" w:rsidRDefault="00B8028A" w:rsidP="003F37F2">
      <w:pPr>
        <w:spacing w:after="160" w:line="259" w:lineRule="auto"/>
        <w:ind w:left="0" w:right="0" w:firstLine="0"/>
        <w:jc w:val="center"/>
        <w:rPr>
          <w:rFonts w:ascii="Calibri" w:eastAsia="Times New Roman" w:hAnsi="Calibri" w:cs="Times New Roman"/>
          <w:b/>
          <w:color w:val="000080"/>
          <w:sz w:val="32"/>
          <w:szCs w:val="20"/>
          <w:lang w:eastAsia="zh-CN"/>
        </w:rPr>
      </w:pPr>
      <w:r w:rsidRPr="002B0BB0">
        <w:rPr>
          <w:rFonts w:ascii="Calibri" w:eastAsia="Times New Roman" w:hAnsi="Calibri" w:cs="Times New Roman"/>
          <w:b/>
          <w:color w:val="000080"/>
          <w:sz w:val="32"/>
          <w:szCs w:val="20"/>
          <w:lang w:eastAsia="zh-CN"/>
        </w:rPr>
        <w:t>CORPORATE SOCIAL RESPONSIBILITY</w:t>
      </w:r>
      <w:r w:rsidR="000A29E1" w:rsidRPr="002B0BB0">
        <w:rPr>
          <w:rFonts w:ascii="Calibri" w:eastAsia="Times New Roman" w:hAnsi="Calibri" w:cs="Times New Roman"/>
          <w:b/>
          <w:color w:val="000080"/>
          <w:sz w:val="32"/>
          <w:szCs w:val="20"/>
          <w:lang w:eastAsia="zh-CN"/>
        </w:rPr>
        <w:t xml:space="preserve"> STATEMENT </w:t>
      </w:r>
    </w:p>
    <w:p w14:paraId="624D964A" w14:textId="42A26310" w:rsidR="00B8028A" w:rsidRPr="00AE2F20" w:rsidRDefault="00AE2F20" w:rsidP="003F37F2">
      <w:pPr>
        <w:spacing w:after="160" w:line="240" w:lineRule="auto"/>
        <w:ind w:left="0" w:right="0" w:firstLine="0"/>
        <w:jc w:val="left"/>
        <w:rPr>
          <w:rFonts w:ascii="Calibri" w:hAnsi="Calibri" w:cs="Calibri"/>
          <w:color w:val="auto"/>
          <w:sz w:val="22"/>
        </w:rPr>
      </w:pPr>
      <w:r w:rsidRPr="00AE2F20">
        <w:rPr>
          <w:rFonts w:ascii="Calibri" w:hAnsi="Calibri" w:cs="Calibri"/>
          <w:color w:val="auto"/>
          <w:sz w:val="22"/>
        </w:rPr>
        <w:t>The Armstrong Group (Scotland) Ltd and its subsidiary operating companies (Molplant Construction Ltd, Armstrong Properties (Scotland) Ltd, Armstrong Renewables (Scotland) Ltd), collectively known as ‘Armstrong Group’</w:t>
      </w:r>
      <w:r>
        <w:rPr>
          <w:rFonts w:ascii="Calibri" w:hAnsi="Calibri" w:cs="Calibri"/>
          <w:color w:val="auto"/>
          <w:sz w:val="22"/>
        </w:rPr>
        <w:t xml:space="preserve"> </w:t>
      </w:r>
      <w:r w:rsidR="00B8028A" w:rsidRPr="002B0BB0">
        <w:rPr>
          <w:rFonts w:ascii="Calibri" w:eastAsia="Calibri" w:hAnsi="Calibri" w:cs="Times New Roman"/>
          <w:color w:val="auto"/>
          <w:sz w:val="22"/>
          <w:lang w:eastAsia="en-US"/>
        </w:rPr>
        <w:t xml:space="preserve">recognises that we must integrate our business values and operations to meet the expectations of our clients, employees, suppliers, the community and the environment. </w:t>
      </w:r>
    </w:p>
    <w:p w14:paraId="558B8174" w14:textId="77777777" w:rsidR="00B8028A" w:rsidRPr="002B0BB0" w:rsidRDefault="00B8028A" w:rsidP="003F37F2">
      <w:pPr>
        <w:spacing w:after="160" w:line="240" w:lineRule="auto"/>
        <w:ind w:left="0" w:right="0" w:firstLine="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recognise that our social, economic and environmental responsibilities are integral to our business. We aim to demonstrate these responsibilities through our actions.</w:t>
      </w:r>
    </w:p>
    <w:p w14:paraId="63F2208C" w14:textId="77777777" w:rsidR="00B8028A" w:rsidRPr="002B0BB0" w:rsidRDefault="00B8028A" w:rsidP="003F37F2">
      <w:pPr>
        <w:spacing w:after="160" w:line="240" w:lineRule="auto"/>
        <w:ind w:left="0" w:right="0" w:firstLine="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take seriously all feedback that we receive and, where possible, maintain open dialogue to ensure that we fulfil the requirements outlined within this statement.</w:t>
      </w:r>
    </w:p>
    <w:p w14:paraId="5AD779CB" w14:textId="4674498A" w:rsidR="00B8028A" w:rsidRPr="002B0BB0" w:rsidRDefault="00B8028A" w:rsidP="003F37F2">
      <w:pPr>
        <w:spacing w:after="160" w:line="240" w:lineRule="auto"/>
        <w:ind w:left="0" w:right="0" w:firstLine="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The</w:t>
      </w:r>
      <w:r w:rsidR="00213957">
        <w:rPr>
          <w:rFonts w:ascii="Calibri" w:eastAsia="Calibri" w:hAnsi="Calibri" w:cs="Times New Roman"/>
          <w:color w:val="auto"/>
          <w:sz w:val="22"/>
          <w:lang w:eastAsia="en-US"/>
        </w:rPr>
        <w:t xml:space="preserve"> Armstrong Group</w:t>
      </w:r>
      <w:r w:rsidRPr="002B0BB0">
        <w:rPr>
          <w:rFonts w:ascii="Calibri" w:eastAsia="Calibri" w:hAnsi="Calibri" w:cs="Times New Roman"/>
          <w:color w:val="auto"/>
          <w:sz w:val="22"/>
          <w:lang w:eastAsia="en-US"/>
        </w:rPr>
        <w:t xml:space="preserve"> Board is responsible for the implementation of this statement and will make the necessary resources available to realise our corporate responsibilities. </w:t>
      </w:r>
    </w:p>
    <w:p w14:paraId="17683FE8" w14:textId="77777777" w:rsidR="00B8028A" w:rsidRPr="002B0BB0" w:rsidRDefault="00B8028A" w:rsidP="003F37F2">
      <w:pPr>
        <w:spacing w:after="160" w:line="240" w:lineRule="auto"/>
        <w:ind w:left="0" w:right="0" w:firstLine="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The responsibility for our performance against the aspirations of this statement rests with all employees throughout the company.</w:t>
      </w:r>
    </w:p>
    <w:p w14:paraId="156874FC" w14:textId="77777777" w:rsidR="00B8028A" w:rsidRPr="002B0BB0" w:rsidRDefault="00B8028A" w:rsidP="003F37F2">
      <w:pPr>
        <w:spacing w:after="160" w:line="240" w:lineRule="auto"/>
        <w:ind w:left="0" w:right="0" w:firstLine="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 xml:space="preserve">Our focus: </w:t>
      </w:r>
    </w:p>
    <w:p w14:paraId="635CA8E2" w14:textId="7D52A8A3"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shall ensure a high level of business performance while minimising and effectively managing risk ensuring that we uphold the values of honesty, partnership and fairness in our relationships with all</w:t>
      </w:r>
      <w:r w:rsidR="009179A1">
        <w:rPr>
          <w:rFonts w:ascii="Calibri" w:eastAsia="Calibri" w:hAnsi="Calibri" w:cs="Times New Roman"/>
          <w:color w:val="auto"/>
          <w:sz w:val="22"/>
          <w:lang w:eastAsia="en-US"/>
        </w:rPr>
        <w:t>.</w:t>
      </w:r>
    </w:p>
    <w:p w14:paraId="74C7CEEC" w14:textId="3CC5D597"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Our contracts will clearly set out the agreed terms, conditions and the basis of our relationship and will operate in a way that safeguards against unfair business practices</w:t>
      </w:r>
      <w:r w:rsidR="009179A1">
        <w:rPr>
          <w:rFonts w:ascii="Calibri" w:eastAsia="Calibri" w:hAnsi="Calibri" w:cs="Times New Roman"/>
          <w:color w:val="auto"/>
          <w:sz w:val="22"/>
          <w:lang w:eastAsia="en-US"/>
        </w:rPr>
        <w:t>.</w:t>
      </w:r>
    </w:p>
    <w:p w14:paraId="305A385C" w14:textId="555519A6"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shall encourage suppliers and contractors to adopt responsible business policies and practices</w:t>
      </w:r>
      <w:r w:rsidR="009179A1">
        <w:rPr>
          <w:rFonts w:ascii="Calibri" w:eastAsia="Calibri" w:hAnsi="Calibri" w:cs="Times New Roman"/>
          <w:color w:val="auto"/>
          <w:sz w:val="22"/>
          <w:lang w:eastAsia="en-US"/>
        </w:rPr>
        <w:t>.</w:t>
      </w:r>
    </w:p>
    <w:p w14:paraId="1030E862" w14:textId="7DF25934"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shall encourage dialogue with local communities for mutual benefit</w:t>
      </w:r>
      <w:r w:rsidR="009179A1">
        <w:rPr>
          <w:rFonts w:ascii="Calibri" w:eastAsia="Calibri" w:hAnsi="Calibri" w:cs="Times New Roman"/>
          <w:color w:val="auto"/>
          <w:sz w:val="22"/>
          <w:lang w:eastAsia="en-US"/>
        </w:rPr>
        <w:t>.</w:t>
      </w:r>
    </w:p>
    <w:p w14:paraId="3F4FAB9A" w14:textId="03CB4916"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will register and resolve customer complaints in a timely manner</w:t>
      </w:r>
      <w:r w:rsidR="009179A1">
        <w:rPr>
          <w:rFonts w:ascii="Calibri" w:eastAsia="Calibri" w:hAnsi="Calibri" w:cs="Times New Roman"/>
          <w:color w:val="auto"/>
          <w:sz w:val="22"/>
          <w:lang w:eastAsia="en-US"/>
        </w:rPr>
        <w:t>.</w:t>
      </w:r>
    </w:p>
    <w:p w14:paraId="6E770F08" w14:textId="3AA5C033"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shall support and encourage our employees to help local community organisations and activities in our region</w:t>
      </w:r>
      <w:r w:rsidR="009179A1">
        <w:rPr>
          <w:rFonts w:ascii="Calibri" w:eastAsia="Calibri" w:hAnsi="Calibri" w:cs="Times New Roman"/>
          <w:color w:val="auto"/>
          <w:sz w:val="22"/>
          <w:lang w:eastAsia="en-US"/>
        </w:rPr>
        <w:t>.</w:t>
      </w:r>
    </w:p>
    <w:p w14:paraId="688888CF" w14:textId="24570D4B"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shall operate an equal opportunities policy for all present and potential future employees and will offer our employees clear and fair terms of employment and provide resources to enable their continual development</w:t>
      </w:r>
      <w:r w:rsidR="009179A1">
        <w:rPr>
          <w:rFonts w:ascii="Calibri" w:eastAsia="Calibri" w:hAnsi="Calibri" w:cs="Times New Roman"/>
          <w:color w:val="auto"/>
          <w:sz w:val="22"/>
          <w:lang w:eastAsia="en-US"/>
        </w:rPr>
        <w:t>.</w:t>
      </w:r>
    </w:p>
    <w:p w14:paraId="58F56469" w14:textId="1B6149CA"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shall maintain a clear and fair employee remuneration policy</w:t>
      </w:r>
      <w:r w:rsidR="009179A1">
        <w:rPr>
          <w:rFonts w:ascii="Calibri" w:eastAsia="Calibri" w:hAnsi="Calibri" w:cs="Times New Roman"/>
          <w:color w:val="auto"/>
          <w:sz w:val="22"/>
          <w:lang w:eastAsia="en-US"/>
        </w:rPr>
        <w:t>.</w:t>
      </w:r>
    </w:p>
    <w:p w14:paraId="5919E99C" w14:textId="697DC228"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shall provide safeguards to ensure that all employees of whatever nationality, colour, race or religious belief are treated with respect and without sexual, physical or mental harassment</w:t>
      </w:r>
      <w:r w:rsidR="009179A1">
        <w:rPr>
          <w:rFonts w:ascii="Calibri" w:eastAsia="Calibri" w:hAnsi="Calibri" w:cs="Times New Roman"/>
          <w:color w:val="auto"/>
          <w:sz w:val="22"/>
          <w:lang w:eastAsia="en-US"/>
        </w:rPr>
        <w:t>.</w:t>
      </w:r>
    </w:p>
    <w:p w14:paraId="5223DADD" w14:textId="188E64A8" w:rsidR="00B8028A" w:rsidRPr="002B0BB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shall provide, and strive to maintain, a clean, healthy and safe working environment in line with our Health and Safety policy and safe systems of work</w:t>
      </w:r>
      <w:r w:rsidR="009179A1">
        <w:rPr>
          <w:rFonts w:ascii="Calibri" w:eastAsia="Calibri" w:hAnsi="Calibri" w:cs="Times New Roman"/>
          <w:color w:val="auto"/>
          <w:sz w:val="22"/>
          <w:lang w:eastAsia="en-US"/>
        </w:rPr>
        <w:t>.</w:t>
      </w:r>
    </w:p>
    <w:p w14:paraId="44903E48" w14:textId="77777777" w:rsidR="008C1B10" w:rsidRDefault="00B8028A" w:rsidP="00206058">
      <w:pPr>
        <w:numPr>
          <w:ilvl w:val="0"/>
          <w:numId w:val="11"/>
        </w:numPr>
        <w:spacing w:after="0" w:line="240" w:lineRule="auto"/>
        <w:ind w:right="0"/>
        <w:jc w:val="left"/>
        <w:rPr>
          <w:rFonts w:ascii="Calibri" w:eastAsia="Calibri" w:hAnsi="Calibri" w:cs="Times New Roman"/>
          <w:color w:val="auto"/>
          <w:sz w:val="22"/>
          <w:lang w:eastAsia="en-US"/>
        </w:rPr>
      </w:pPr>
      <w:r w:rsidRPr="002B0BB0">
        <w:rPr>
          <w:rFonts w:ascii="Calibri" w:eastAsia="Calibri" w:hAnsi="Calibri" w:cs="Times New Roman"/>
          <w:color w:val="auto"/>
          <w:sz w:val="22"/>
          <w:lang w:eastAsia="en-US"/>
        </w:rPr>
        <w:t>We shall develop Environmental policies and objectives as part of the business planning cycle.</w:t>
      </w:r>
    </w:p>
    <w:p w14:paraId="6CB21C81" w14:textId="77777777" w:rsidR="00206058" w:rsidRDefault="00206058" w:rsidP="00206058">
      <w:pPr>
        <w:spacing w:after="0" w:line="240" w:lineRule="auto"/>
        <w:ind w:left="0" w:right="0" w:firstLine="0"/>
        <w:jc w:val="left"/>
        <w:rPr>
          <w:rFonts w:ascii="Calibri" w:eastAsia="Calibri" w:hAnsi="Calibri" w:cs="Times New Roman"/>
          <w:color w:val="auto"/>
          <w:sz w:val="22"/>
          <w:lang w:eastAsia="en-US"/>
        </w:rPr>
      </w:pPr>
    </w:p>
    <w:p w14:paraId="07FC8497" w14:textId="77777777" w:rsidR="00206058" w:rsidRPr="00206058" w:rsidRDefault="00206058" w:rsidP="00206058">
      <w:pPr>
        <w:spacing w:after="0" w:line="240" w:lineRule="auto"/>
        <w:ind w:left="0" w:right="0" w:firstLine="0"/>
        <w:jc w:val="left"/>
        <w:rPr>
          <w:rFonts w:ascii="Calibri" w:eastAsia="Calibri" w:hAnsi="Calibri" w:cs="Times New Roman"/>
          <w:b/>
          <w:color w:val="auto"/>
          <w:sz w:val="22"/>
          <w:lang w:eastAsia="en-US"/>
        </w:rPr>
      </w:pPr>
      <w:r w:rsidRPr="00206058">
        <w:rPr>
          <w:rFonts w:ascii="Calibri" w:eastAsia="Calibri" w:hAnsi="Calibri" w:cs="Times New Roman"/>
          <w:b/>
          <w:color w:val="auto"/>
          <w:sz w:val="22"/>
          <w:lang w:eastAsia="en-US"/>
        </w:rPr>
        <w:t xml:space="preserve">Approval </w:t>
      </w:r>
    </w:p>
    <w:p w14:paraId="7D7754EA" w14:textId="5FC42407" w:rsidR="00206058" w:rsidRPr="00206058" w:rsidRDefault="00AE4607" w:rsidP="00206058">
      <w:pPr>
        <w:spacing w:after="0" w:line="240" w:lineRule="auto"/>
        <w:ind w:left="0" w:right="0" w:firstLine="0"/>
        <w:jc w:val="left"/>
        <w:rPr>
          <w:rFonts w:ascii="Calibri" w:eastAsia="Calibri" w:hAnsi="Calibri" w:cs="Times New Roman"/>
          <w:color w:val="auto"/>
          <w:sz w:val="22"/>
          <w:lang w:eastAsia="en-US"/>
        </w:rPr>
      </w:pPr>
      <w:r w:rsidRPr="00AE4607">
        <w:rPr>
          <w:rFonts w:ascii="Calibri" w:eastAsia="Calibri" w:hAnsi="Calibri" w:cs="Times New Roman"/>
          <w:color w:val="auto"/>
          <w:sz w:val="22"/>
          <w:lang w:eastAsia="en-US"/>
        </w:rPr>
        <w:t xml:space="preserve">This document is reviewed at least annually by the Board of the Armstrong Group (Scotland) Limited. Last review date </w:t>
      </w:r>
      <w:r w:rsidR="00681274">
        <w:rPr>
          <w:rFonts w:ascii="Calibri" w:eastAsia="Calibri" w:hAnsi="Calibri" w:cs="Times New Roman"/>
          <w:b/>
          <w:bCs/>
          <w:color w:val="auto"/>
          <w:sz w:val="22"/>
          <w:lang w:eastAsia="en-US"/>
        </w:rPr>
        <w:t>January 202</w:t>
      </w:r>
      <w:r w:rsidR="00213957">
        <w:rPr>
          <w:rFonts w:ascii="Calibri" w:eastAsia="Calibri" w:hAnsi="Calibri" w:cs="Times New Roman"/>
          <w:b/>
          <w:bCs/>
          <w:color w:val="auto"/>
          <w:sz w:val="22"/>
          <w:lang w:eastAsia="en-US"/>
        </w:rPr>
        <w:t>5</w:t>
      </w:r>
      <w:r w:rsidR="00213957" w:rsidRPr="00213957">
        <w:rPr>
          <w:rFonts w:ascii="Calibri" w:eastAsia="Calibri" w:hAnsi="Calibri" w:cs="Times New Roman"/>
          <w:color w:val="auto"/>
          <w:sz w:val="22"/>
          <w:lang w:eastAsia="en-US"/>
        </w:rPr>
        <w:t>.</w:t>
      </w:r>
    </w:p>
    <w:p w14:paraId="60FF50DF" w14:textId="77777777" w:rsidR="000867D5" w:rsidRDefault="000867D5" w:rsidP="00206058">
      <w:pPr>
        <w:spacing w:after="0" w:line="240" w:lineRule="auto"/>
        <w:ind w:left="0" w:right="0" w:firstLine="0"/>
        <w:jc w:val="left"/>
        <w:rPr>
          <w:rFonts w:ascii="Calibri" w:eastAsia="Calibri" w:hAnsi="Calibri" w:cs="Times New Roman"/>
          <w:b/>
          <w:color w:val="auto"/>
          <w:sz w:val="22"/>
          <w:lang w:eastAsia="en-US"/>
        </w:rPr>
      </w:pPr>
    </w:p>
    <w:p w14:paraId="590E8F7A" w14:textId="77777777" w:rsidR="00765D9B" w:rsidRDefault="00206058" w:rsidP="00206058">
      <w:pPr>
        <w:spacing w:after="0" w:line="240" w:lineRule="auto"/>
        <w:ind w:left="0" w:right="0" w:firstLine="0"/>
        <w:jc w:val="left"/>
        <w:rPr>
          <w:rFonts w:ascii="Calibri" w:eastAsia="Calibri" w:hAnsi="Calibri" w:cs="Times New Roman"/>
          <w:b/>
          <w:color w:val="auto"/>
          <w:sz w:val="22"/>
          <w:lang w:eastAsia="en-US"/>
        </w:rPr>
      </w:pPr>
      <w:r w:rsidRPr="00206058">
        <w:rPr>
          <w:rFonts w:ascii="Calibri" w:eastAsia="Calibri" w:hAnsi="Calibri" w:cs="Times New Roman"/>
          <w:b/>
          <w:color w:val="auto"/>
          <w:sz w:val="22"/>
          <w:lang w:eastAsia="en-US"/>
        </w:rPr>
        <w:t>Signed:</w:t>
      </w:r>
      <w:r w:rsidRPr="00206058">
        <w:rPr>
          <w:rFonts w:ascii="Calibri" w:eastAsia="Calibri" w:hAnsi="Calibri" w:cs="Times New Roman"/>
          <w:b/>
          <w:color w:val="auto"/>
          <w:sz w:val="22"/>
          <w:lang w:eastAsia="en-US"/>
        </w:rPr>
        <w:tab/>
      </w:r>
    </w:p>
    <w:p w14:paraId="1C2F0529" w14:textId="77777777" w:rsidR="00213957" w:rsidRPr="00213957" w:rsidRDefault="00213957" w:rsidP="00213957">
      <w:pPr>
        <w:pStyle w:val="B1Body"/>
        <w:ind w:right="-330"/>
        <w:jc w:val="both"/>
        <w:rPr>
          <w:rFonts w:ascii="Kunstler Script" w:hAnsi="Kunstler Script" w:cs="Calibri"/>
          <w:color w:val="auto"/>
          <w:sz w:val="22"/>
        </w:rPr>
      </w:pPr>
      <w:r w:rsidRPr="00213957">
        <w:rPr>
          <w:rFonts w:ascii="Kunstler Script" w:hAnsi="Kunstler Script" w:cs="Calibri"/>
          <w:color w:val="auto"/>
          <w:sz w:val="48"/>
          <w:szCs w:val="44"/>
        </w:rPr>
        <w:t>B Armstrong</w:t>
      </w:r>
      <w:r w:rsidRPr="00213957">
        <w:rPr>
          <w:rFonts w:ascii="Kunstler Script" w:hAnsi="Kunstler Script" w:cs="Calibri"/>
          <w:color w:val="auto"/>
          <w:sz w:val="48"/>
          <w:szCs w:val="48"/>
        </w:rPr>
        <w:tab/>
      </w:r>
      <w:r w:rsidRPr="00213957">
        <w:rPr>
          <w:rFonts w:ascii="Kunstler Script" w:hAnsi="Kunstler Script" w:cs="Calibri"/>
          <w:color w:val="auto"/>
          <w:sz w:val="22"/>
          <w:szCs w:val="22"/>
        </w:rPr>
        <w:tab/>
      </w:r>
      <w:r w:rsidRPr="00213957">
        <w:rPr>
          <w:rFonts w:ascii="Kunstler Script" w:hAnsi="Kunstler Script" w:cs="Calibri"/>
          <w:color w:val="auto"/>
          <w:sz w:val="22"/>
          <w:szCs w:val="22"/>
        </w:rPr>
        <w:tab/>
      </w:r>
      <w:r w:rsidRPr="00213957">
        <w:rPr>
          <w:rFonts w:ascii="Kunstler Script" w:hAnsi="Kunstler Script" w:cs="Calibri"/>
          <w:color w:val="auto"/>
          <w:sz w:val="22"/>
          <w:szCs w:val="22"/>
        </w:rPr>
        <w:tab/>
      </w:r>
      <w:r w:rsidRPr="00213957">
        <w:rPr>
          <w:rFonts w:ascii="Kunstler Script" w:hAnsi="Kunstler Script" w:cs="Calibri"/>
          <w:color w:val="auto"/>
          <w:sz w:val="22"/>
          <w:szCs w:val="22"/>
        </w:rPr>
        <w:tab/>
      </w:r>
      <w:r w:rsidRPr="00213957">
        <w:rPr>
          <w:rFonts w:ascii="Kunstler Script" w:hAnsi="Kunstler Script" w:cs="Calibri"/>
          <w:color w:val="auto"/>
          <w:sz w:val="22"/>
          <w:szCs w:val="22"/>
        </w:rPr>
        <w:tab/>
      </w:r>
      <w:r w:rsidRPr="00213957">
        <w:rPr>
          <w:rFonts w:ascii="Kunstler Script" w:hAnsi="Kunstler Script" w:cs="Calibri"/>
          <w:b/>
          <w:color w:val="auto"/>
          <w:sz w:val="22"/>
          <w:szCs w:val="22"/>
        </w:rPr>
        <w:t xml:space="preserve"> </w:t>
      </w:r>
    </w:p>
    <w:p w14:paraId="52E5C2D8" w14:textId="77777777" w:rsidR="00213957" w:rsidRPr="00213957" w:rsidRDefault="00213957" w:rsidP="00213957">
      <w:pPr>
        <w:pStyle w:val="B1Body"/>
        <w:spacing w:after="0"/>
        <w:ind w:right="-330"/>
        <w:jc w:val="both"/>
        <w:rPr>
          <w:rFonts w:ascii="Calibri" w:hAnsi="Calibri" w:cs="Calibri"/>
          <w:color w:val="auto"/>
          <w:sz w:val="22"/>
          <w:szCs w:val="22"/>
        </w:rPr>
      </w:pPr>
      <w:r w:rsidRPr="00213957">
        <w:rPr>
          <w:rFonts w:ascii="Calibri" w:hAnsi="Calibri" w:cs="Calibri"/>
          <w:color w:val="auto"/>
          <w:sz w:val="22"/>
          <w:szCs w:val="22"/>
        </w:rPr>
        <w:t xml:space="preserve">Barbara Armstrong </w:t>
      </w:r>
    </w:p>
    <w:p w14:paraId="6662E062" w14:textId="1243E6B5" w:rsidR="00206058" w:rsidRPr="00213957" w:rsidRDefault="00213957" w:rsidP="00213957">
      <w:pPr>
        <w:pStyle w:val="B1Body"/>
        <w:spacing w:after="0"/>
        <w:ind w:right="-330"/>
        <w:jc w:val="both"/>
        <w:rPr>
          <w:rFonts w:ascii="Calibri" w:hAnsi="Calibri" w:cs="Calibri"/>
          <w:color w:val="auto"/>
          <w:sz w:val="22"/>
          <w:szCs w:val="22"/>
        </w:rPr>
      </w:pPr>
      <w:r w:rsidRPr="00213957">
        <w:rPr>
          <w:rFonts w:ascii="Calibri" w:hAnsi="Calibri" w:cs="Calibri"/>
          <w:color w:val="auto"/>
          <w:sz w:val="22"/>
          <w:szCs w:val="22"/>
        </w:rPr>
        <w:t>Group Director</w:t>
      </w:r>
    </w:p>
    <w:sectPr w:rsidR="00206058" w:rsidRPr="00213957" w:rsidSect="000867D5">
      <w:headerReference w:type="default" r:id="rId11"/>
      <w:footerReference w:type="even" r:id="rId12"/>
      <w:footerReference w:type="default" r:id="rId13"/>
      <w:footerReference w:type="first" r:id="rId14"/>
      <w:pgSz w:w="12240" w:h="15840"/>
      <w:pgMar w:top="946" w:right="900" w:bottom="142" w:left="993" w:header="284" w:footer="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2B9B" w14:textId="77777777" w:rsidR="00A34372" w:rsidRDefault="00A34372">
      <w:pPr>
        <w:spacing w:after="0" w:line="240" w:lineRule="auto"/>
      </w:pPr>
      <w:r>
        <w:separator/>
      </w:r>
    </w:p>
  </w:endnote>
  <w:endnote w:type="continuationSeparator" w:id="0">
    <w:p w14:paraId="7AC000A5" w14:textId="77777777" w:rsidR="00A34372" w:rsidRDefault="00A3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4A95" w14:textId="77777777" w:rsidR="008C1B10" w:rsidRDefault="00921A3A">
    <w:pPr>
      <w:tabs>
        <w:tab w:val="center" w:pos="7810"/>
      </w:tabs>
      <w:spacing w:after="0" w:line="259" w:lineRule="auto"/>
      <w:ind w:left="0" w:right="0" w:firstLine="0"/>
      <w:jc w:val="left"/>
    </w:pPr>
    <w:r>
      <w:rPr>
        <w:color w:val="0000FF"/>
        <w:sz w:val="15"/>
      </w:rPr>
      <w:t xml:space="preserve">Molplant Construction Limited, </w:t>
    </w:r>
    <w:proofErr w:type="spellStart"/>
    <w:r>
      <w:rPr>
        <w:color w:val="0000FF"/>
        <w:sz w:val="15"/>
      </w:rPr>
      <w:t>Downsway</w:t>
    </w:r>
    <w:proofErr w:type="spellEnd"/>
    <w:r>
      <w:rPr>
        <w:color w:val="0000FF"/>
        <w:sz w:val="15"/>
      </w:rPr>
      <w:t xml:space="preserve"> Industrial Estate, Dumfries, DG1 3RS</w:t>
    </w:r>
    <w:r>
      <w:rPr>
        <w:color w:val="0000FF"/>
      </w:rPr>
      <w:t xml:space="preserve"> </w:t>
    </w:r>
    <w:r>
      <w:rPr>
        <w:color w:val="0000FF"/>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BF93" w14:textId="77777777" w:rsidR="008C1B10" w:rsidRDefault="00921A3A">
    <w:pPr>
      <w:tabs>
        <w:tab w:val="center" w:pos="7810"/>
      </w:tabs>
      <w:spacing w:after="0" w:line="259" w:lineRule="auto"/>
      <w:ind w:left="0" w:right="0" w:firstLine="0"/>
      <w:jc w:val="left"/>
    </w:pPr>
    <w:r>
      <w:rPr>
        <w:color w:val="0000FF"/>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9128" w14:textId="77777777" w:rsidR="008C1B10" w:rsidRDefault="00921A3A">
    <w:pPr>
      <w:tabs>
        <w:tab w:val="center" w:pos="7810"/>
      </w:tabs>
      <w:spacing w:after="0" w:line="259" w:lineRule="auto"/>
      <w:ind w:left="0" w:right="0" w:firstLine="0"/>
      <w:jc w:val="left"/>
    </w:pPr>
    <w:r>
      <w:rPr>
        <w:color w:val="0000FF"/>
        <w:sz w:val="15"/>
      </w:rPr>
      <w:t xml:space="preserve">Molplant Construction Limited, </w:t>
    </w:r>
    <w:proofErr w:type="spellStart"/>
    <w:r>
      <w:rPr>
        <w:color w:val="0000FF"/>
        <w:sz w:val="15"/>
      </w:rPr>
      <w:t>Downsway</w:t>
    </w:r>
    <w:proofErr w:type="spellEnd"/>
    <w:r>
      <w:rPr>
        <w:color w:val="0000FF"/>
        <w:sz w:val="15"/>
      </w:rPr>
      <w:t xml:space="preserve"> Industrial Estate, Dumfries, DG1 3RS</w:t>
    </w:r>
    <w:r>
      <w:rPr>
        <w:color w:val="0000FF"/>
      </w:rPr>
      <w:t xml:space="preserve"> </w:t>
    </w:r>
    <w:r>
      <w:rPr>
        <w:color w:val="0000FF"/>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E14C" w14:textId="77777777" w:rsidR="00A34372" w:rsidRDefault="00A34372">
      <w:pPr>
        <w:spacing w:after="0" w:line="240" w:lineRule="auto"/>
      </w:pPr>
      <w:r>
        <w:separator/>
      </w:r>
    </w:p>
  </w:footnote>
  <w:footnote w:type="continuationSeparator" w:id="0">
    <w:p w14:paraId="2E741014" w14:textId="77777777" w:rsidR="00A34372" w:rsidRDefault="00A3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260"/>
      <w:gridCol w:w="3260"/>
    </w:tblGrid>
    <w:tr w:rsidR="008219C5" w:rsidRPr="00AA2766" w14:paraId="36369E4A" w14:textId="77777777" w:rsidTr="00AE2F20">
      <w:trPr>
        <w:trHeight w:val="1350"/>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5CCDA7A5" w14:textId="77777777" w:rsidR="008219C5" w:rsidRPr="00AA2766" w:rsidRDefault="008219C5" w:rsidP="008219C5">
          <w:pPr>
            <w:tabs>
              <w:tab w:val="center" w:pos="4513"/>
              <w:tab w:val="right" w:pos="9026"/>
            </w:tabs>
            <w:rPr>
              <w:rFonts w:ascii="Calibri" w:hAnsi="Calibri" w:cs="Calibri"/>
              <w:color w:val="auto"/>
              <w:sz w:val="22"/>
              <w:lang w:eastAsia="en-US"/>
            </w:rPr>
          </w:pPr>
          <w:r w:rsidRPr="00AA2766">
            <w:rPr>
              <w:rFonts w:ascii="Calibri" w:eastAsia="Calibri" w:hAnsi="Calibri" w:cs="Calibri"/>
              <w:color w:val="auto"/>
              <w:sz w:val="22"/>
              <w:lang w:eastAsia="en-US"/>
            </w:rPr>
            <w:t xml:space="preserve">Document: </w:t>
          </w:r>
          <w:r>
            <w:rPr>
              <w:rFonts w:ascii="Calibri" w:eastAsia="Calibri" w:hAnsi="Calibri" w:cs="Calibri"/>
              <w:color w:val="auto"/>
              <w:sz w:val="22"/>
              <w:lang w:eastAsia="en-US"/>
            </w:rPr>
            <w:t>AG-POL-00</w:t>
          </w:r>
          <w:r w:rsidR="002D0BE8">
            <w:rPr>
              <w:rFonts w:ascii="Calibri" w:eastAsia="Calibri" w:hAnsi="Calibri" w:cs="Calibri"/>
              <w:color w:val="auto"/>
              <w:sz w:val="22"/>
              <w:lang w:eastAsia="en-US"/>
            </w:rPr>
            <w:t>5</w:t>
          </w:r>
        </w:p>
        <w:p w14:paraId="58A53E08" w14:textId="5D4FDF91" w:rsidR="008219C5" w:rsidRPr="00AA2766" w:rsidRDefault="008219C5" w:rsidP="008219C5">
          <w:pPr>
            <w:tabs>
              <w:tab w:val="center" w:pos="4513"/>
              <w:tab w:val="right" w:pos="9026"/>
            </w:tabs>
            <w:rPr>
              <w:rFonts w:ascii="Calibri" w:eastAsia="Calibri" w:hAnsi="Calibri" w:cs="Calibri"/>
              <w:color w:val="auto"/>
              <w:sz w:val="22"/>
              <w:lang w:eastAsia="en-US"/>
            </w:rPr>
          </w:pPr>
          <w:r w:rsidRPr="00AA2766">
            <w:rPr>
              <w:rFonts w:ascii="Calibri" w:eastAsia="Calibri" w:hAnsi="Calibri" w:cs="Calibri"/>
              <w:color w:val="auto"/>
              <w:sz w:val="22"/>
              <w:lang w:eastAsia="en-US"/>
            </w:rPr>
            <w:t xml:space="preserve">Version: </w:t>
          </w:r>
          <w:r w:rsidR="005E5039">
            <w:rPr>
              <w:rFonts w:ascii="Calibri" w:eastAsia="Calibri" w:hAnsi="Calibri" w:cs="Calibri"/>
              <w:color w:val="auto"/>
              <w:sz w:val="22"/>
              <w:lang w:eastAsia="en-US"/>
            </w:rPr>
            <w:t xml:space="preserve">REV </w:t>
          </w:r>
          <w:r w:rsidR="00BC385E">
            <w:rPr>
              <w:rFonts w:ascii="Calibri" w:eastAsia="Calibri" w:hAnsi="Calibri" w:cs="Calibri"/>
              <w:color w:val="auto"/>
              <w:sz w:val="22"/>
              <w:lang w:eastAsia="en-US"/>
            </w:rPr>
            <w:t>3</w:t>
          </w:r>
        </w:p>
        <w:p w14:paraId="5649919F" w14:textId="004977A3" w:rsidR="008219C5" w:rsidRPr="00AA2766" w:rsidRDefault="008219C5" w:rsidP="005E5039">
          <w:pPr>
            <w:tabs>
              <w:tab w:val="center" w:pos="4513"/>
              <w:tab w:val="right" w:pos="9026"/>
            </w:tabs>
            <w:rPr>
              <w:rFonts w:ascii="Calibri" w:eastAsia="Calibri" w:hAnsi="Calibri" w:cs="Calibri"/>
              <w:color w:val="auto"/>
              <w:sz w:val="22"/>
              <w:lang w:eastAsia="en-US"/>
            </w:rPr>
          </w:pPr>
          <w:r w:rsidRPr="00AA2766">
            <w:rPr>
              <w:rFonts w:ascii="Calibri" w:eastAsia="Calibri" w:hAnsi="Calibri" w:cs="Calibri"/>
              <w:color w:val="auto"/>
              <w:sz w:val="22"/>
              <w:lang w:eastAsia="en-US"/>
            </w:rPr>
            <w:t xml:space="preserve">Date: </w:t>
          </w:r>
          <w:r w:rsidR="00BC385E">
            <w:rPr>
              <w:rFonts w:ascii="Calibri" w:eastAsia="Calibri" w:hAnsi="Calibri" w:cs="Calibri"/>
              <w:color w:val="auto"/>
              <w:sz w:val="22"/>
              <w:lang w:eastAsia="en-US"/>
            </w:rPr>
            <w:t>17.12.21</w:t>
          </w:r>
        </w:p>
      </w:tc>
      <w:tc>
        <w:tcPr>
          <w:tcW w:w="3260" w:type="dxa"/>
          <w:tcBorders>
            <w:top w:val="single" w:sz="4" w:space="0" w:color="auto"/>
            <w:left w:val="single" w:sz="4" w:space="0" w:color="auto"/>
            <w:bottom w:val="single" w:sz="4" w:space="0" w:color="auto"/>
            <w:right w:val="single" w:sz="4" w:space="0" w:color="auto"/>
          </w:tcBorders>
          <w:vAlign w:val="center"/>
        </w:tcPr>
        <w:p w14:paraId="5F645CFF" w14:textId="77777777" w:rsidR="008219C5" w:rsidRPr="00AA2766" w:rsidRDefault="008219C5" w:rsidP="000A29E1">
          <w:pPr>
            <w:tabs>
              <w:tab w:val="center" w:pos="4513"/>
              <w:tab w:val="right" w:pos="9026"/>
            </w:tabs>
            <w:jc w:val="center"/>
            <w:rPr>
              <w:rFonts w:ascii="Calibri" w:eastAsia="Calibri" w:hAnsi="Calibri" w:cs="Calibri"/>
              <w:b/>
              <w:color w:val="auto"/>
              <w:sz w:val="22"/>
              <w:lang w:eastAsia="en-US"/>
            </w:rPr>
          </w:pPr>
          <w:r>
            <w:rPr>
              <w:rFonts w:ascii="Calibri" w:eastAsia="Calibri" w:hAnsi="Calibri" w:cs="Calibri"/>
              <w:b/>
              <w:color w:val="auto"/>
              <w:sz w:val="22"/>
              <w:lang w:eastAsia="en-US"/>
            </w:rPr>
            <w:t xml:space="preserve">Corporate Social Responsibility </w:t>
          </w:r>
          <w:r w:rsidR="000A29E1">
            <w:rPr>
              <w:rFonts w:ascii="Calibri" w:eastAsia="Calibri" w:hAnsi="Calibri" w:cs="Calibri"/>
              <w:b/>
              <w:color w:val="auto"/>
              <w:sz w:val="22"/>
              <w:lang w:eastAsia="en-US"/>
            </w:rPr>
            <w:t xml:space="preserve">Statement </w:t>
          </w:r>
          <w:r>
            <w:rPr>
              <w:rFonts w:ascii="Calibri" w:eastAsia="Calibri" w:hAnsi="Calibri" w:cs="Calibri"/>
              <w:b/>
              <w:color w:val="auto"/>
              <w:sz w:val="22"/>
              <w:lang w:eastAsia="en-US"/>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2850937B" w14:textId="77777777" w:rsidR="008219C5" w:rsidRPr="00AA2766" w:rsidRDefault="00F7269F" w:rsidP="008219C5">
          <w:pPr>
            <w:tabs>
              <w:tab w:val="center" w:pos="4513"/>
              <w:tab w:val="right" w:pos="9026"/>
            </w:tabs>
            <w:jc w:val="center"/>
            <w:rPr>
              <w:rFonts w:eastAsia="Calibri"/>
              <w:color w:val="auto"/>
              <w:sz w:val="22"/>
              <w:lang w:eastAsia="en-US"/>
            </w:rPr>
          </w:pPr>
          <w:r>
            <w:rPr>
              <w:noProof/>
            </w:rPr>
            <w:pict w14:anchorId="4E6D9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3.4pt;margin-top:15.9pt;width:144.15pt;height:35.25pt;z-index:251657728;visibility:visible;mso-position-horizontal-relative:text;mso-position-vertical-relative:text;mso-width-relative:margin;mso-height-relative:margin">
                <v:imagedata r:id="rId1" o:title="17'01'27 - Armstrong Group logo"/>
              </v:shape>
            </w:pict>
          </w:r>
        </w:p>
      </w:tc>
    </w:tr>
  </w:tbl>
  <w:p w14:paraId="68635718" w14:textId="77777777" w:rsidR="00006FEA" w:rsidRDefault="00006FEA" w:rsidP="00006F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0A3"/>
    <w:multiLevelType w:val="hybridMultilevel"/>
    <w:tmpl w:val="F1CCDE82"/>
    <w:lvl w:ilvl="0" w:tplc="D096C65A">
      <w:start w:val="1"/>
      <w:numFmt w:val="bullet"/>
      <w:lvlText w:val="•"/>
      <w:lvlJc w:val="left"/>
      <w:pPr>
        <w:ind w:left="8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E9023C0">
      <w:start w:val="1"/>
      <w:numFmt w:val="bullet"/>
      <w:lvlText w:val="o"/>
      <w:lvlJc w:val="left"/>
      <w:pPr>
        <w:ind w:left="15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EB4FFCA">
      <w:start w:val="1"/>
      <w:numFmt w:val="bullet"/>
      <w:lvlText w:val="▪"/>
      <w:lvlJc w:val="left"/>
      <w:pPr>
        <w:ind w:left="22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FFE601C">
      <w:start w:val="1"/>
      <w:numFmt w:val="bullet"/>
      <w:lvlText w:val="•"/>
      <w:lvlJc w:val="left"/>
      <w:pPr>
        <w:ind w:left="30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EE2AE48">
      <w:start w:val="1"/>
      <w:numFmt w:val="bullet"/>
      <w:lvlText w:val="o"/>
      <w:lvlJc w:val="left"/>
      <w:pPr>
        <w:ind w:left="37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0DE7ADE">
      <w:start w:val="1"/>
      <w:numFmt w:val="bullet"/>
      <w:lvlText w:val="▪"/>
      <w:lvlJc w:val="left"/>
      <w:pPr>
        <w:ind w:left="4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7B889FA">
      <w:start w:val="1"/>
      <w:numFmt w:val="bullet"/>
      <w:lvlText w:val="•"/>
      <w:lvlJc w:val="left"/>
      <w:pPr>
        <w:ind w:left="5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85C8674">
      <w:start w:val="1"/>
      <w:numFmt w:val="bullet"/>
      <w:lvlText w:val="o"/>
      <w:lvlJc w:val="left"/>
      <w:pPr>
        <w:ind w:left="5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B1059BA">
      <w:start w:val="1"/>
      <w:numFmt w:val="bullet"/>
      <w:lvlText w:val="▪"/>
      <w:lvlJc w:val="left"/>
      <w:pPr>
        <w:ind w:left="6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B9456C8"/>
    <w:multiLevelType w:val="hybridMultilevel"/>
    <w:tmpl w:val="167E6184"/>
    <w:lvl w:ilvl="0" w:tplc="7E32C830">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D20DD6">
      <w:start w:val="1"/>
      <w:numFmt w:val="bullet"/>
      <w:lvlText w:val="o"/>
      <w:lvlJc w:val="left"/>
      <w:pPr>
        <w:ind w:left="14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972B628">
      <w:start w:val="1"/>
      <w:numFmt w:val="bullet"/>
      <w:lvlText w:val="▪"/>
      <w:lvlJc w:val="left"/>
      <w:pPr>
        <w:ind w:left="21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B16A56A">
      <w:start w:val="1"/>
      <w:numFmt w:val="bullet"/>
      <w:lvlText w:val="•"/>
      <w:lvlJc w:val="left"/>
      <w:pPr>
        <w:ind w:left="2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9B04E18">
      <w:start w:val="1"/>
      <w:numFmt w:val="bullet"/>
      <w:lvlText w:val="o"/>
      <w:lvlJc w:val="left"/>
      <w:pPr>
        <w:ind w:left="35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9501158">
      <w:start w:val="1"/>
      <w:numFmt w:val="bullet"/>
      <w:lvlText w:val="▪"/>
      <w:lvlJc w:val="left"/>
      <w:pPr>
        <w:ind w:left="43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4DA506E">
      <w:start w:val="1"/>
      <w:numFmt w:val="bullet"/>
      <w:lvlText w:val="•"/>
      <w:lvlJc w:val="left"/>
      <w:pPr>
        <w:ind w:left="5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45E94A6">
      <w:start w:val="1"/>
      <w:numFmt w:val="bullet"/>
      <w:lvlText w:val="o"/>
      <w:lvlJc w:val="left"/>
      <w:pPr>
        <w:ind w:left="57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8F6AE04">
      <w:start w:val="1"/>
      <w:numFmt w:val="bullet"/>
      <w:lvlText w:val="▪"/>
      <w:lvlJc w:val="left"/>
      <w:pPr>
        <w:ind w:left="64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1F321E0"/>
    <w:multiLevelType w:val="hybridMultilevel"/>
    <w:tmpl w:val="9FA06FB4"/>
    <w:lvl w:ilvl="0" w:tplc="A5869542">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6CA9982">
      <w:start w:val="1"/>
      <w:numFmt w:val="bullet"/>
      <w:lvlText w:val="o"/>
      <w:lvlJc w:val="left"/>
      <w:pPr>
        <w:ind w:left="14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0E8981E">
      <w:start w:val="1"/>
      <w:numFmt w:val="bullet"/>
      <w:lvlText w:val="▪"/>
      <w:lvlJc w:val="left"/>
      <w:pPr>
        <w:ind w:left="21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7869D82">
      <w:start w:val="1"/>
      <w:numFmt w:val="bullet"/>
      <w:lvlText w:val="•"/>
      <w:lvlJc w:val="left"/>
      <w:pPr>
        <w:ind w:left="2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D28D6D4">
      <w:start w:val="1"/>
      <w:numFmt w:val="bullet"/>
      <w:lvlText w:val="o"/>
      <w:lvlJc w:val="left"/>
      <w:pPr>
        <w:ind w:left="35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2668636">
      <w:start w:val="1"/>
      <w:numFmt w:val="bullet"/>
      <w:lvlText w:val="▪"/>
      <w:lvlJc w:val="left"/>
      <w:pPr>
        <w:ind w:left="43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56E3114">
      <w:start w:val="1"/>
      <w:numFmt w:val="bullet"/>
      <w:lvlText w:val="•"/>
      <w:lvlJc w:val="left"/>
      <w:pPr>
        <w:ind w:left="5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5C022D4">
      <w:start w:val="1"/>
      <w:numFmt w:val="bullet"/>
      <w:lvlText w:val="o"/>
      <w:lvlJc w:val="left"/>
      <w:pPr>
        <w:ind w:left="57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14E48F0">
      <w:start w:val="1"/>
      <w:numFmt w:val="bullet"/>
      <w:lvlText w:val="▪"/>
      <w:lvlJc w:val="left"/>
      <w:pPr>
        <w:ind w:left="64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2474690"/>
    <w:multiLevelType w:val="hybridMultilevel"/>
    <w:tmpl w:val="7B4457EA"/>
    <w:lvl w:ilvl="0" w:tplc="32EAB7E4">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6269E20">
      <w:start w:val="1"/>
      <w:numFmt w:val="bullet"/>
      <w:lvlText w:val="o"/>
      <w:lvlJc w:val="left"/>
      <w:pPr>
        <w:ind w:left="14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FE07A98">
      <w:start w:val="1"/>
      <w:numFmt w:val="bullet"/>
      <w:lvlText w:val="▪"/>
      <w:lvlJc w:val="left"/>
      <w:pPr>
        <w:ind w:left="22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E5CD8CE">
      <w:start w:val="1"/>
      <w:numFmt w:val="bullet"/>
      <w:lvlText w:val="•"/>
      <w:lvlJc w:val="left"/>
      <w:pPr>
        <w:ind w:left="29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0006EAE">
      <w:start w:val="1"/>
      <w:numFmt w:val="bullet"/>
      <w:lvlText w:val="o"/>
      <w:lvlJc w:val="left"/>
      <w:pPr>
        <w:ind w:left="36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C88D0EA">
      <w:start w:val="1"/>
      <w:numFmt w:val="bullet"/>
      <w:lvlText w:val="▪"/>
      <w:lvlJc w:val="left"/>
      <w:pPr>
        <w:ind w:left="43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68E2D58">
      <w:start w:val="1"/>
      <w:numFmt w:val="bullet"/>
      <w:lvlText w:val="•"/>
      <w:lvlJc w:val="left"/>
      <w:pPr>
        <w:ind w:left="50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D76D2E8">
      <w:start w:val="1"/>
      <w:numFmt w:val="bullet"/>
      <w:lvlText w:val="o"/>
      <w:lvlJc w:val="left"/>
      <w:pPr>
        <w:ind w:left="58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04C77C4">
      <w:start w:val="1"/>
      <w:numFmt w:val="bullet"/>
      <w:lvlText w:val="▪"/>
      <w:lvlJc w:val="left"/>
      <w:pPr>
        <w:ind w:left="65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17979A8"/>
    <w:multiLevelType w:val="hybridMultilevel"/>
    <w:tmpl w:val="E966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116CD"/>
    <w:multiLevelType w:val="hybridMultilevel"/>
    <w:tmpl w:val="CA3A92A4"/>
    <w:lvl w:ilvl="0" w:tplc="279295D0">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BA668D6">
      <w:start w:val="1"/>
      <w:numFmt w:val="bullet"/>
      <w:lvlText w:val="o"/>
      <w:lvlJc w:val="left"/>
      <w:pPr>
        <w:ind w:left="14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39C7920">
      <w:start w:val="1"/>
      <w:numFmt w:val="bullet"/>
      <w:lvlText w:val="▪"/>
      <w:lvlJc w:val="left"/>
      <w:pPr>
        <w:ind w:left="21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2E2F92A">
      <w:start w:val="1"/>
      <w:numFmt w:val="bullet"/>
      <w:lvlText w:val="•"/>
      <w:lvlJc w:val="left"/>
      <w:pPr>
        <w:ind w:left="2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FC6D3AC">
      <w:start w:val="1"/>
      <w:numFmt w:val="bullet"/>
      <w:lvlText w:val="o"/>
      <w:lvlJc w:val="left"/>
      <w:pPr>
        <w:ind w:left="35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B826D7E">
      <w:start w:val="1"/>
      <w:numFmt w:val="bullet"/>
      <w:lvlText w:val="▪"/>
      <w:lvlJc w:val="left"/>
      <w:pPr>
        <w:ind w:left="43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450520E">
      <w:start w:val="1"/>
      <w:numFmt w:val="bullet"/>
      <w:lvlText w:val="•"/>
      <w:lvlJc w:val="left"/>
      <w:pPr>
        <w:ind w:left="5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3E6477E">
      <w:start w:val="1"/>
      <w:numFmt w:val="bullet"/>
      <w:lvlText w:val="o"/>
      <w:lvlJc w:val="left"/>
      <w:pPr>
        <w:ind w:left="57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6B88A5E">
      <w:start w:val="1"/>
      <w:numFmt w:val="bullet"/>
      <w:lvlText w:val="▪"/>
      <w:lvlJc w:val="left"/>
      <w:pPr>
        <w:ind w:left="64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9BE5066"/>
    <w:multiLevelType w:val="hybridMultilevel"/>
    <w:tmpl w:val="2D322376"/>
    <w:lvl w:ilvl="0" w:tplc="D1A8A4B2">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D56BA4C">
      <w:start w:val="1"/>
      <w:numFmt w:val="bullet"/>
      <w:lvlText w:val="o"/>
      <w:lvlJc w:val="left"/>
      <w:pPr>
        <w:ind w:left="14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5226340">
      <w:start w:val="1"/>
      <w:numFmt w:val="bullet"/>
      <w:lvlText w:val="▪"/>
      <w:lvlJc w:val="left"/>
      <w:pPr>
        <w:ind w:left="21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EB67262">
      <w:start w:val="1"/>
      <w:numFmt w:val="bullet"/>
      <w:lvlText w:val="•"/>
      <w:lvlJc w:val="left"/>
      <w:pPr>
        <w:ind w:left="2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9CE8EDC">
      <w:start w:val="1"/>
      <w:numFmt w:val="bullet"/>
      <w:lvlText w:val="o"/>
      <w:lvlJc w:val="left"/>
      <w:pPr>
        <w:ind w:left="35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2EEC7FA">
      <w:start w:val="1"/>
      <w:numFmt w:val="bullet"/>
      <w:lvlText w:val="▪"/>
      <w:lvlJc w:val="left"/>
      <w:pPr>
        <w:ind w:left="43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E600878">
      <w:start w:val="1"/>
      <w:numFmt w:val="bullet"/>
      <w:lvlText w:val="•"/>
      <w:lvlJc w:val="left"/>
      <w:pPr>
        <w:ind w:left="5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A929750">
      <w:start w:val="1"/>
      <w:numFmt w:val="bullet"/>
      <w:lvlText w:val="o"/>
      <w:lvlJc w:val="left"/>
      <w:pPr>
        <w:ind w:left="57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9660AEE">
      <w:start w:val="1"/>
      <w:numFmt w:val="bullet"/>
      <w:lvlText w:val="▪"/>
      <w:lvlJc w:val="left"/>
      <w:pPr>
        <w:ind w:left="64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4FAF2E6C"/>
    <w:multiLevelType w:val="hybridMultilevel"/>
    <w:tmpl w:val="6890D0C6"/>
    <w:lvl w:ilvl="0" w:tplc="F73A1CAE">
      <w:start w:val="1"/>
      <w:numFmt w:val="bullet"/>
      <w:lvlText w:val="•"/>
      <w:lvlJc w:val="left"/>
      <w:pPr>
        <w:ind w:left="8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124AA5C">
      <w:start w:val="1"/>
      <w:numFmt w:val="bullet"/>
      <w:lvlText w:val="o"/>
      <w:lvlJc w:val="left"/>
      <w:pPr>
        <w:ind w:left="15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7408550">
      <w:start w:val="1"/>
      <w:numFmt w:val="bullet"/>
      <w:lvlText w:val="▪"/>
      <w:lvlJc w:val="left"/>
      <w:pPr>
        <w:ind w:left="22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B34B1D4">
      <w:start w:val="1"/>
      <w:numFmt w:val="bullet"/>
      <w:lvlText w:val="•"/>
      <w:lvlJc w:val="left"/>
      <w:pPr>
        <w:ind w:left="30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45CB188">
      <w:start w:val="1"/>
      <w:numFmt w:val="bullet"/>
      <w:lvlText w:val="o"/>
      <w:lvlJc w:val="left"/>
      <w:pPr>
        <w:ind w:left="37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FF0AF62">
      <w:start w:val="1"/>
      <w:numFmt w:val="bullet"/>
      <w:lvlText w:val="▪"/>
      <w:lvlJc w:val="left"/>
      <w:pPr>
        <w:ind w:left="4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5DAED04">
      <w:start w:val="1"/>
      <w:numFmt w:val="bullet"/>
      <w:lvlText w:val="•"/>
      <w:lvlJc w:val="left"/>
      <w:pPr>
        <w:ind w:left="5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0BC97F0">
      <w:start w:val="1"/>
      <w:numFmt w:val="bullet"/>
      <w:lvlText w:val="o"/>
      <w:lvlJc w:val="left"/>
      <w:pPr>
        <w:ind w:left="5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7BE580C">
      <w:start w:val="1"/>
      <w:numFmt w:val="bullet"/>
      <w:lvlText w:val="▪"/>
      <w:lvlJc w:val="left"/>
      <w:pPr>
        <w:ind w:left="6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0E32044"/>
    <w:multiLevelType w:val="hybridMultilevel"/>
    <w:tmpl w:val="F6D4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C6899"/>
    <w:multiLevelType w:val="hybridMultilevel"/>
    <w:tmpl w:val="F594F242"/>
    <w:lvl w:ilvl="0" w:tplc="9334A7AE">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CE6D31C">
      <w:start w:val="1"/>
      <w:numFmt w:val="bullet"/>
      <w:lvlText w:val="o"/>
      <w:lvlJc w:val="left"/>
      <w:pPr>
        <w:ind w:left="14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294CDA0">
      <w:start w:val="1"/>
      <w:numFmt w:val="bullet"/>
      <w:lvlText w:val="▪"/>
      <w:lvlJc w:val="left"/>
      <w:pPr>
        <w:ind w:left="21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85CBF76">
      <w:start w:val="1"/>
      <w:numFmt w:val="bullet"/>
      <w:lvlText w:val="•"/>
      <w:lvlJc w:val="left"/>
      <w:pPr>
        <w:ind w:left="2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37CCE86">
      <w:start w:val="1"/>
      <w:numFmt w:val="bullet"/>
      <w:lvlText w:val="o"/>
      <w:lvlJc w:val="left"/>
      <w:pPr>
        <w:ind w:left="35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72C6128">
      <w:start w:val="1"/>
      <w:numFmt w:val="bullet"/>
      <w:lvlText w:val="▪"/>
      <w:lvlJc w:val="left"/>
      <w:pPr>
        <w:ind w:left="43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116587E">
      <w:start w:val="1"/>
      <w:numFmt w:val="bullet"/>
      <w:lvlText w:val="•"/>
      <w:lvlJc w:val="left"/>
      <w:pPr>
        <w:ind w:left="5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CE89A8">
      <w:start w:val="1"/>
      <w:numFmt w:val="bullet"/>
      <w:lvlText w:val="o"/>
      <w:lvlJc w:val="left"/>
      <w:pPr>
        <w:ind w:left="57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EA89900">
      <w:start w:val="1"/>
      <w:numFmt w:val="bullet"/>
      <w:lvlText w:val="▪"/>
      <w:lvlJc w:val="left"/>
      <w:pPr>
        <w:ind w:left="64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6A3E2D04"/>
    <w:multiLevelType w:val="hybridMultilevel"/>
    <w:tmpl w:val="FA9E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333843">
    <w:abstractNumId w:val="7"/>
  </w:num>
  <w:num w:numId="2" w16cid:durableId="238561972">
    <w:abstractNumId w:val="3"/>
  </w:num>
  <w:num w:numId="3" w16cid:durableId="2140222931">
    <w:abstractNumId w:val="0"/>
  </w:num>
  <w:num w:numId="4" w16cid:durableId="551844849">
    <w:abstractNumId w:val="6"/>
  </w:num>
  <w:num w:numId="5" w16cid:durableId="937253481">
    <w:abstractNumId w:val="9"/>
  </w:num>
  <w:num w:numId="6" w16cid:durableId="334840350">
    <w:abstractNumId w:val="1"/>
  </w:num>
  <w:num w:numId="7" w16cid:durableId="365985469">
    <w:abstractNumId w:val="2"/>
  </w:num>
  <w:num w:numId="8" w16cid:durableId="70543314">
    <w:abstractNumId w:val="5"/>
  </w:num>
  <w:num w:numId="9" w16cid:durableId="1202014890">
    <w:abstractNumId w:val="8"/>
  </w:num>
  <w:num w:numId="10" w16cid:durableId="528685839">
    <w:abstractNumId w:val="10"/>
  </w:num>
  <w:num w:numId="11" w16cid:durableId="1491948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B10"/>
    <w:rsid w:val="00006FEA"/>
    <w:rsid w:val="000867D5"/>
    <w:rsid w:val="000A29E1"/>
    <w:rsid w:val="000D35AA"/>
    <w:rsid w:val="00117728"/>
    <w:rsid w:val="00167D32"/>
    <w:rsid w:val="00206058"/>
    <w:rsid w:val="00213957"/>
    <w:rsid w:val="00271464"/>
    <w:rsid w:val="0028295D"/>
    <w:rsid w:val="002B0BB0"/>
    <w:rsid w:val="002D0BE8"/>
    <w:rsid w:val="002F54F2"/>
    <w:rsid w:val="003167C8"/>
    <w:rsid w:val="003B6401"/>
    <w:rsid w:val="003F37F2"/>
    <w:rsid w:val="00402E2B"/>
    <w:rsid w:val="005004DC"/>
    <w:rsid w:val="005373D3"/>
    <w:rsid w:val="005D7B35"/>
    <w:rsid w:val="005E5039"/>
    <w:rsid w:val="0062667C"/>
    <w:rsid w:val="00665E64"/>
    <w:rsid w:val="0067004B"/>
    <w:rsid w:val="00681274"/>
    <w:rsid w:val="006A57D0"/>
    <w:rsid w:val="006B23EE"/>
    <w:rsid w:val="006B6876"/>
    <w:rsid w:val="007153AC"/>
    <w:rsid w:val="007602DF"/>
    <w:rsid w:val="007635A4"/>
    <w:rsid w:val="00765D9B"/>
    <w:rsid w:val="007E2BE3"/>
    <w:rsid w:val="007E64AF"/>
    <w:rsid w:val="00803384"/>
    <w:rsid w:val="008219C5"/>
    <w:rsid w:val="008265F0"/>
    <w:rsid w:val="008905E1"/>
    <w:rsid w:val="008C1B10"/>
    <w:rsid w:val="009179A1"/>
    <w:rsid w:val="00921A3A"/>
    <w:rsid w:val="00973D13"/>
    <w:rsid w:val="00991789"/>
    <w:rsid w:val="00A34372"/>
    <w:rsid w:val="00A80F88"/>
    <w:rsid w:val="00A8554C"/>
    <w:rsid w:val="00A951AC"/>
    <w:rsid w:val="00AE2F20"/>
    <w:rsid w:val="00AE4607"/>
    <w:rsid w:val="00AE4C4F"/>
    <w:rsid w:val="00B13470"/>
    <w:rsid w:val="00B60BE7"/>
    <w:rsid w:val="00B7313E"/>
    <w:rsid w:val="00B8028A"/>
    <w:rsid w:val="00BC385E"/>
    <w:rsid w:val="00C30433"/>
    <w:rsid w:val="00C95E6D"/>
    <w:rsid w:val="00CA058A"/>
    <w:rsid w:val="00CB5C5A"/>
    <w:rsid w:val="00CD6A01"/>
    <w:rsid w:val="00DB6422"/>
    <w:rsid w:val="00DE7D6E"/>
    <w:rsid w:val="00E05CAB"/>
    <w:rsid w:val="00E842B5"/>
    <w:rsid w:val="00EF5BE7"/>
    <w:rsid w:val="00F74210"/>
    <w:rsid w:val="00F90A33"/>
    <w:rsid w:val="00FA2169"/>
    <w:rsid w:val="00FE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40FC"/>
  <w15:docId w15:val="{46A8EA19-BA9B-4145-9678-90919AD8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jc w:val="both"/>
    </w:pPr>
    <w:rPr>
      <w:rFonts w:ascii="Arial" w:eastAsia="Arial" w:hAnsi="Arial" w:cs="Arial"/>
      <w:color w:val="000000"/>
      <w:sz w:val="23"/>
      <w:szCs w:val="22"/>
    </w:rPr>
  </w:style>
  <w:style w:type="paragraph" w:styleId="Heading1">
    <w:name w:val="heading 1"/>
    <w:next w:val="Normal"/>
    <w:link w:val="Heading1Char"/>
    <w:uiPriority w:val="9"/>
    <w:unhideWhenUsed/>
    <w:qFormat/>
    <w:pPr>
      <w:keepNext/>
      <w:keepLines/>
      <w:spacing w:after="25" w:line="259" w:lineRule="auto"/>
      <w:ind w:left="10" w:hanging="10"/>
      <w:outlineLvl w:val="0"/>
    </w:pPr>
    <w:rPr>
      <w:rFonts w:ascii="Arial" w:eastAsia="Arial" w:hAnsi="Arial" w:cs="Arial"/>
      <w:b/>
      <w:color w:val="000000"/>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paragraph" w:styleId="Header">
    <w:name w:val="header"/>
    <w:basedOn w:val="Normal"/>
    <w:link w:val="HeaderChar"/>
    <w:uiPriority w:val="99"/>
    <w:unhideWhenUsed/>
    <w:rsid w:val="00006FEA"/>
    <w:pPr>
      <w:tabs>
        <w:tab w:val="center" w:pos="4513"/>
        <w:tab w:val="right" w:pos="9026"/>
      </w:tabs>
      <w:spacing w:after="0" w:line="240" w:lineRule="auto"/>
    </w:pPr>
  </w:style>
  <w:style w:type="character" w:customStyle="1" w:styleId="HeaderChar">
    <w:name w:val="Header Char"/>
    <w:link w:val="Header"/>
    <w:uiPriority w:val="99"/>
    <w:rsid w:val="00006FEA"/>
    <w:rPr>
      <w:rFonts w:ascii="Arial" w:eastAsia="Arial" w:hAnsi="Arial" w:cs="Arial"/>
      <w:color w:val="000000"/>
      <w:sz w:val="23"/>
    </w:rPr>
  </w:style>
  <w:style w:type="paragraph" w:styleId="ListParagraph">
    <w:name w:val="List Paragraph"/>
    <w:basedOn w:val="Normal"/>
    <w:uiPriority w:val="34"/>
    <w:qFormat/>
    <w:rsid w:val="00B8028A"/>
    <w:pPr>
      <w:spacing w:after="0" w:line="240" w:lineRule="auto"/>
      <w:ind w:left="720" w:right="1928" w:firstLine="0"/>
      <w:contextualSpacing/>
      <w:jc w:val="left"/>
    </w:pPr>
    <w:rPr>
      <w:rFonts w:ascii="Calibri" w:eastAsia="Calibri" w:hAnsi="Calibri" w:cs="Times New Roman"/>
      <w:color w:val="auto"/>
      <w:sz w:val="22"/>
      <w:lang w:eastAsia="en-US"/>
    </w:rPr>
  </w:style>
  <w:style w:type="paragraph" w:styleId="Revision">
    <w:name w:val="Revision"/>
    <w:hidden/>
    <w:uiPriority w:val="99"/>
    <w:semiHidden/>
    <w:rsid w:val="00C30433"/>
    <w:rPr>
      <w:rFonts w:ascii="Arial" w:eastAsia="Arial" w:hAnsi="Arial" w:cs="Arial"/>
      <w:color w:val="000000"/>
      <w:sz w:val="23"/>
      <w:szCs w:val="22"/>
    </w:rPr>
  </w:style>
  <w:style w:type="paragraph" w:customStyle="1" w:styleId="B1Body">
    <w:name w:val="B1_Body"/>
    <w:basedOn w:val="Normal"/>
    <w:rsid w:val="00213957"/>
    <w:pPr>
      <w:spacing w:after="141" w:line="240" w:lineRule="auto"/>
      <w:ind w:left="0" w:right="0" w:firstLine="0"/>
      <w:jc w:val="left"/>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f550ec1-2c44-4485-a811-531b5431853f" xsi:nil="true"/>
    <lcf76f155ced4ddcb4097134ff3c332f xmlns="baf01b9e-e25d-483b-bcb2-eabcf78b62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30182A8CABEC408BEE0FE2DB8A780A" ma:contentTypeVersion="18" ma:contentTypeDescription="Create a new document." ma:contentTypeScope="" ma:versionID="bc6096f44c57f4ae090d0f6226aa848c">
  <xsd:schema xmlns:xsd="http://www.w3.org/2001/XMLSchema" xmlns:xs="http://www.w3.org/2001/XMLSchema" xmlns:p="http://schemas.microsoft.com/office/2006/metadata/properties" xmlns:ns2="baf01b9e-e25d-483b-bcb2-eabcf78b629b" xmlns:ns3="0f550ec1-2c44-4485-a811-531b5431853f" targetNamespace="http://schemas.microsoft.com/office/2006/metadata/properties" ma:root="true" ma:fieldsID="d30bf2056eed716dadda5f9e530d461f" ns2:_="" ns3:_="">
    <xsd:import namespace="baf01b9e-e25d-483b-bcb2-eabcf78b629b"/>
    <xsd:import namespace="0f550ec1-2c44-4485-a811-531b543185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1b9e-e25d-483b-bcb2-eabcf78b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89e1ec-4008-4c02-bd4b-24f1cae23cb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50ec1-2c44-4485-a811-531b543185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07ab8b-8134-4f45-a340-a67af1155ddf}" ma:internalName="TaxCatchAll" ma:showField="CatchAllData" ma:web="0f550ec1-2c44-4485-a811-531b54318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B4F27-EF29-4EAD-9E77-EC5914D689C1}">
  <ds:schemaRefs>
    <ds:schemaRef ds:uri="http://schemas.microsoft.com/office/2006/metadata/longProperties"/>
  </ds:schemaRefs>
</ds:datastoreItem>
</file>

<file path=customXml/itemProps2.xml><?xml version="1.0" encoding="utf-8"?>
<ds:datastoreItem xmlns:ds="http://schemas.openxmlformats.org/officeDocument/2006/customXml" ds:itemID="{C9C730DC-2FFC-471F-BA7C-687E078748B3}">
  <ds:schemaRefs>
    <ds:schemaRef ds:uri="http://schemas.microsoft.com/office/2006/metadata/properties"/>
    <ds:schemaRef ds:uri="http://schemas.microsoft.com/office/infopath/2007/PartnerControls"/>
    <ds:schemaRef ds:uri="0f550ec1-2c44-4485-a811-531b5431853f"/>
    <ds:schemaRef ds:uri="baf01b9e-e25d-483b-bcb2-eabcf78b629b"/>
    <ds:schemaRef ds:uri="b69fa5de-7034-4625-a44e-c2693394f794"/>
    <ds:schemaRef ds:uri="6fa67f85-d6db-4a30-94f6-a3bcf77f4f28"/>
  </ds:schemaRefs>
</ds:datastoreItem>
</file>

<file path=customXml/itemProps3.xml><?xml version="1.0" encoding="utf-8"?>
<ds:datastoreItem xmlns:ds="http://schemas.openxmlformats.org/officeDocument/2006/customXml" ds:itemID="{CD612EEE-E226-4123-BE28-9C3DD0368EFC}">
  <ds:schemaRefs>
    <ds:schemaRef ds:uri="http://schemas.microsoft.com/sharepoint/v3/contenttype/forms"/>
  </ds:schemaRefs>
</ds:datastoreItem>
</file>

<file path=customXml/itemProps4.xml><?xml version="1.0" encoding="utf-8"?>
<ds:datastoreItem xmlns:ds="http://schemas.openxmlformats.org/officeDocument/2006/customXml" ds:itemID="{E1A194DA-6776-4578-90EE-36CAA7C61EDB}"/>
</file>

<file path=docProps/app.xml><?xml version="1.0" encoding="utf-8"?>
<Properties xmlns="http://schemas.openxmlformats.org/officeDocument/2006/extended-properties" xmlns:vt="http://schemas.openxmlformats.org/officeDocument/2006/docPropsVTypes">
  <Template>Normal</Template>
  <TotalTime>6</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Anti-Bribery Policy</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Anti-Bribery Policy</dc:title>
  <dc:subject/>
  <dc:creator>Sheila Grierson</dc:creator>
  <cp:keywords/>
  <cp:lastModifiedBy>Noora Mättö</cp:lastModifiedBy>
  <cp:revision>9</cp:revision>
  <cp:lastPrinted>2022-01-18T11:41:00Z</cp:lastPrinted>
  <dcterms:created xsi:type="dcterms:W3CDTF">2021-12-17T16:30:00Z</dcterms:created>
  <dcterms:modified xsi:type="dcterms:W3CDTF">2025-01-16T10:32:00Z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Donna Fleming</vt:lpwstr>
  </property>
  <property fmtid="{D5CDD505-2E9C-101B-9397-08002B2CF9AE}" pid="3" name="Order">
    <vt:r8>625600</vt:r8>
  </property>
  <property fmtid="{D5CDD505-2E9C-101B-9397-08002B2CF9AE}" pid="4" name="display_urn:schemas-microsoft-com:office:office#Author">
    <vt:lpwstr>Donna Fleming</vt:lpwstr>
  </property>
  <property fmtid="{D5CDD505-2E9C-101B-9397-08002B2CF9AE}" pid="5" name="ContentTypeId">
    <vt:lpwstr>0x0101007330182A8CABEC408BEE0FE2DB8A780A</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